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419FFD56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bookmarkStart w:id="0" w:name="Number"/>
      <w:r w:rsidRPr="00B0535A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B0535A">
        <w:rPr>
          <w:rStyle w:val="Strong"/>
          <w:rFonts w:asciiTheme="minorHAnsi" w:hAnsiTheme="minorHAnsi" w:cstheme="minorHAnsi"/>
          <w:lang w:val="en-GB"/>
        </w:rPr>
        <w:t>P</w:t>
      </w:r>
      <w:r w:rsidRPr="00B0535A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6645B7">
        <w:rPr>
          <w:rStyle w:val="Strong"/>
          <w:rFonts w:asciiTheme="minorHAnsi" w:hAnsiTheme="minorHAnsi" w:cstheme="minorHAnsi"/>
          <w:lang w:val="en-GB"/>
        </w:rPr>
        <w:t>23-W00</w:t>
      </w:r>
      <w:r w:rsidR="000C7C0A">
        <w:rPr>
          <w:rStyle w:val="Strong"/>
          <w:rFonts w:asciiTheme="minorHAnsi" w:hAnsiTheme="minorHAnsi" w:cstheme="minorHAnsi"/>
          <w:lang w:val="en-GB"/>
        </w:rPr>
        <w:t>5-25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1" w:name="_Toc419729571"/>
      <w:bookmarkStart w:id="2" w:name="_Toc11156577"/>
      <w:r w:rsidRPr="00B0535A">
        <w:lastRenderedPageBreak/>
        <w:t>Specification</w:t>
      </w:r>
      <w:bookmarkEnd w:id="1"/>
    </w:p>
    <w:p w14:paraId="4CDD16E9" w14:textId="32344687" w:rsidR="004E771B" w:rsidRDefault="00C44890" w:rsidP="00E72D42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B0535A">
        <w:rPr>
          <w:lang w:val="en-GB"/>
        </w:rPr>
        <w:t>Background</w:t>
      </w:r>
      <w:bookmarkEnd w:id="3"/>
      <w:bookmarkEnd w:id="4"/>
    </w:p>
    <w:p w14:paraId="6A73733B" w14:textId="77777777" w:rsidR="00E72D42" w:rsidRDefault="00E72D42" w:rsidP="00E72D42">
      <w:pPr>
        <w:pStyle w:val="NormalWeb"/>
      </w:pPr>
      <w:r>
        <w:t xml:space="preserve">The </w:t>
      </w:r>
      <w:r>
        <w:rPr>
          <w:rStyle w:val="Strong"/>
        </w:rPr>
        <w:t>Ministry of Education (MOE) Fence Construction Project</w:t>
      </w:r>
      <w:r>
        <w:t xml:space="preserve"> is part of an effort to enhance the security, organization, and overall appearance of MOE’s premises. The project aims to establish a durable and well-structured boundary that will safeguard government property, protect facilities from unauthorized access, and create a more controlled and professional environment.</w:t>
      </w:r>
    </w:p>
    <w:p w14:paraId="1A8269B5" w14:textId="4D36DE16" w:rsidR="00E72D42" w:rsidRPr="00E72D42" w:rsidRDefault="00E72D42" w:rsidP="00E72D42">
      <w:pPr>
        <w:pStyle w:val="NormalWeb"/>
      </w:pPr>
      <w:r>
        <w:t>This initiative aligns with MOE’s broader land use improvement plans, contributing to the beautification and proper management of its space. The fence will help ensure a safer working environment for staff and visitors while also preserving the integrity of the area for future development.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B0535A">
        <w:rPr>
          <w:rFonts w:cs="Calibri"/>
          <w:lang w:val="en-GB"/>
        </w:rPr>
        <w:t>Requirements</w:t>
      </w:r>
    </w:p>
    <w:p w14:paraId="7B19B727" w14:textId="344E3960" w:rsidR="00C44890" w:rsidRDefault="00C44890" w:rsidP="00C44890">
      <w:pPr>
        <w:rPr>
          <w:lang w:val="en-GB"/>
        </w:rPr>
      </w:pPr>
      <w:bookmarkStart w:id="7" w:name="_Toc308102003"/>
      <w:r w:rsidRPr="00B0535A">
        <w:rPr>
          <w:lang w:val="en-GB"/>
        </w:rPr>
        <w:t>All supporting documentation must be in English.</w:t>
      </w:r>
    </w:p>
    <w:p w14:paraId="736486AA" w14:textId="77777777" w:rsidR="00695EFB" w:rsidRPr="00695EFB" w:rsidRDefault="00695EFB" w:rsidP="00695EF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Business Registration from MCIC</w:t>
      </w:r>
    </w:p>
    <w:p w14:paraId="728F112E" w14:textId="0ECA632F" w:rsidR="00695EFB" w:rsidRPr="00695EFB" w:rsidRDefault="00695EFB" w:rsidP="00695EF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 xml:space="preserve">Valid </w:t>
      </w:r>
      <w:r>
        <w:rPr>
          <w:sz w:val="24"/>
          <w:szCs w:val="24"/>
          <w:lang w:val="en-GB"/>
        </w:rPr>
        <w:t>Operational business license from TUC</w:t>
      </w:r>
    </w:p>
    <w:p w14:paraId="7593016D" w14:textId="77777777" w:rsidR="00695EFB" w:rsidRPr="00695EFB" w:rsidRDefault="00695EFB" w:rsidP="00695EF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Tax clearance letter from Tax office</w:t>
      </w:r>
    </w:p>
    <w:p w14:paraId="23AAAC35" w14:textId="77777777" w:rsidR="00695EFB" w:rsidRPr="00695EFB" w:rsidRDefault="00695EFB" w:rsidP="00695EF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The signed form of certificate for compliance form</w:t>
      </w:r>
    </w:p>
    <w:p w14:paraId="01C7BCB4" w14:textId="26938B5C" w:rsidR="00695EFB" w:rsidRDefault="00695EFB" w:rsidP="00187DE8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A complete technical proposal in response to the specifications, timeframe, list of tools and equipment</w:t>
      </w:r>
      <w:r>
        <w:rPr>
          <w:sz w:val="24"/>
          <w:szCs w:val="24"/>
          <w:lang w:val="en-GB"/>
        </w:rPr>
        <w:t>,</w:t>
      </w:r>
      <w:r w:rsidRPr="00695EFB">
        <w:rPr>
          <w:sz w:val="24"/>
          <w:szCs w:val="24"/>
          <w:lang w:val="en-GB"/>
        </w:rPr>
        <w:t xml:space="preserve"> CVs and reference</w:t>
      </w:r>
      <w:r>
        <w:rPr>
          <w:sz w:val="24"/>
          <w:szCs w:val="24"/>
          <w:lang w:val="en-GB"/>
        </w:rPr>
        <w:t>s</w:t>
      </w:r>
    </w:p>
    <w:p w14:paraId="5C9DC252" w14:textId="25B2CE48" w:rsidR="00695EFB" w:rsidRDefault="00695EFB" w:rsidP="00187DE8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 xml:space="preserve">A complete financial proposal with a </w:t>
      </w:r>
      <w:r w:rsidR="00E72D42" w:rsidRPr="00695EFB">
        <w:rPr>
          <w:sz w:val="24"/>
          <w:szCs w:val="24"/>
          <w:lang w:val="en-GB"/>
        </w:rPr>
        <w:t>clean</w:t>
      </w:r>
      <w:r w:rsidRPr="00695EFB">
        <w:rPr>
          <w:sz w:val="24"/>
          <w:szCs w:val="24"/>
          <w:lang w:val="en-GB"/>
        </w:rPr>
        <w:t xml:space="preserve"> Bill of Quantity Breakdown</w:t>
      </w:r>
      <w:r>
        <w:rPr>
          <w:sz w:val="24"/>
          <w:szCs w:val="24"/>
          <w:lang w:val="en-GB"/>
        </w:rPr>
        <w:t xml:space="preserve"> </w:t>
      </w:r>
    </w:p>
    <w:p w14:paraId="16CE3311" w14:textId="1557FFD5" w:rsidR="00F4389F" w:rsidRPr="00695EFB" w:rsidRDefault="00F4389F" w:rsidP="00187DE8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Please refer to </w:t>
      </w:r>
      <w:r w:rsidRPr="00F4389F">
        <w:rPr>
          <w:b/>
          <w:bCs/>
          <w:sz w:val="24"/>
          <w:szCs w:val="24"/>
          <w:lang w:val="en-GB"/>
        </w:rPr>
        <w:t>template 2: “Instructions on how to submission Quotation”</w:t>
      </w:r>
      <w:r>
        <w:rPr>
          <w:sz w:val="24"/>
          <w:szCs w:val="24"/>
          <w:lang w:val="en-GB"/>
        </w:rPr>
        <w:t xml:space="preserve">, and </w:t>
      </w:r>
      <w:r w:rsidRPr="00F4389F">
        <w:rPr>
          <w:b/>
          <w:bCs/>
          <w:sz w:val="24"/>
          <w:szCs w:val="24"/>
          <w:lang w:val="en-GB"/>
        </w:rPr>
        <w:t>template 5: “Evaluation criteria”</w:t>
      </w:r>
      <w:r>
        <w:rPr>
          <w:sz w:val="24"/>
          <w:szCs w:val="24"/>
          <w:lang w:val="en-GB"/>
        </w:rPr>
        <w:t xml:space="preserve"> for the full detailed of the required information/documents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8"/>
    </w:p>
    <w:p w14:paraId="4F8C1C66" w14:textId="77777777" w:rsidR="00E72D42" w:rsidRPr="00E72D42" w:rsidRDefault="00E72D42" w:rsidP="00E72D42">
      <w:pPr>
        <w:spacing w:before="100" w:beforeAutospacing="1" w:after="100" w:afterAutospacing="1"/>
        <w:rPr>
          <w:rFonts w:eastAsia="Times New Roman"/>
        </w:rPr>
      </w:pPr>
      <w:bookmarkStart w:id="9" w:name="_Toc419729578"/>
      <w:r w:rsidRPr="00E72D42">
        <w:rPr>
          <w:rFonts w:eastAsia="Times New Roman"/>
        </w:rPr>
        <w:t xml:space="preserve">The </w:t>
      </w:r>
      <w:r w:rsidRPr="00E72D42">
        <w:rPr>
          <w:rFonts w:eastAsia="Times New Roman"/>
          <w:b/>
          <w:bCs/>
        </w:rPr>
        <w:t>MOE Fence Construction Project</w:t>
      </w:r>
      <w:r w:rsidRPr="00E72D42">
        <w:rPr>
          <w:rFonts w:eastAsia="Times New Roman"/>
        </w:rPr>
        <w:t xml:space="preserve"> involves various related services to ensure successful completion and long-term effectiveness. These services may include:</w:t>
      </w:r>
    </w:p>
    <w:p w14:paraId="4D2A539D" w14:textId="77777777" w:rsidR="00E72D42" w:rsidRPr="00E72D42" w:rsidRDefault="00E72D42" w:rsidP="00E72D42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</w:rPr>
      </w:pPr>
      <w:r w:rsidRPr="00E72D42">
        <w:rPr>
          <w:rFonts w:eastAsia="Times New Roman"/>
          <w:b/>
          <w:bCs/>
        </w:rPr>
        <w:t>Site Preparation &amp; Clearing</w:t>
      </w:r>
      <w:r w:rsidRPr="00E72D42">
        <w:rPr>
          <w:rFonts w:eastAsia="Times New Roman"/>
        </w:rPr>
        <w:t xml:space="preserve"> – Removal of debris, leveling the ground, and preparing the site for construction.</w:t>
      </w:r>
    </w:p>
    <w:p w14:paraId="6BD690B7" w14:textId="77777777" w:rsidR="00E72D42" w:rsidRPr="00E72D42" w:rsidRDefault="00E72D42" w:rsidP="00E72D42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</w:rPr>
      </w:pPr>
      <w:r w:rsidRPr="00E72D42">
        <w:rPr>
          <w:rFonts w:eastAsia="Times New Roman"/>
          <w:b/>
          <w:bCs/>
        </w:rPr>
        <w:t>Surveying &amp; Boundary Marking</w:t>
      </w:r>
      <w:r w:rsidRPr="00E72D42">
        <w:rPr>
          <w:rFonts w:eastAsia="Times New Roman"/>
        </w:rPr>
        <w:t xml:space="preserve"> – Accurate measurement and marking of the fence layout to align with land use plans.</w:t>
      </w:r>
    </w:p>
    <w:p w14:paraId="217A9ECA" w14:textId="77777777" w:rsidR="00E72D42" w:rsidRPr="00E72D42" w:rsidRDefault="00E72D42" w:rsidP="00E72D42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</w:rPr>
      </w:pPr>
      <w:r w:rsidRPr="00E72D42">
        <w:rPr>
          <w:rFonts w:eastAsia="Times New Roman"/>
          <w:b/>
          <w:bCs/>
        </w:rPr>
        <w:t>Material Procurement &amp; Delivery</w:t>
      </w:r>
      <w:r w:rsidRPr="00E72D42">
        <w:rPr>
          <w:rFonts w:eastAsia="Times New Roman"/>
        </w:rPr>
        <w:t xml:space="preserve"> – Sourcing and transporting construction materials such as concrete, steel, and fencing panels.</w:t>
      </w:r>
    </w:p>
    <w:p w14:paraId="782A6AD8" w14:textId="77777777" w:rsidR="00E72D42" w:rsidRPr="00E72D42" w:rsidRDefault="00E72D42" w:rsidP="00E72D42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</w:rPr>
      </w:pPr>
      <w:r w:rsidRPr="00E72D42">
        <w:rPr>
          <w:rFonts w:eastAsia="Times New Roman"/>
          <w:b/>
          <w:bCs/>
        </w:rPr>
        <w:t>Excavation &amp; Foundation Work</w:t>
      </w:r>
      <w:r w:rsidRPr="00E72D42">
        <w:rPr>
          <w:rFonts w:eastAsia="Times New Roman"/>
        </w:rPr>
        <w:t xml:space="preserve"> – Digging and laying the foundation to ensure a strong and stable fence structure.</w:t>
      </w:r>
    </w:p>
    <w:p w14:paraId="0E51DAE8" w14:textId="77777777" w:rsidR="00E72D42" w:rsidRPr="00E72D42" w:rsidRDefault="00E72D42" w:rsidP="00E72D42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</w:rPr>
      </w:pPr>
      <w:r w:rsidRPr="00E72D42">
        <w:rPr>
          <w:rFonts w:eastAsia="Times New Roman"/>
          <w:b/>
          <w:bCs/>
        </w:rPr>
        <w:t>Installation of Fence &amp; Gates</w:t>
      </w:r>
      <w:r w:rsidRPr="00E72D42">
        <w:rPr>
          <w:rFonts w:eastAsia="Times New Roman"/>
        </w:rPr>
        <w:t xml:space="preserve"> – Erecting the fence, securing posts, and installing entry gates for controlled access.</w:t>
      </w:r>
    </w:p>
    <w:p w14:paraId="7547A243" w14:textId="77777777" w:rsidR="00E72D42" w:rsidRPr="00E72D42" w:rsidRDefault="00E72D42" w:rsidP="00E72D42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</w:rPr>
      </w:pPr>
      <w:r w:rsidRPr="00E72D42">
        <w:rPr>
          <w:rFonts w:eastAsia="Times New Roman"/>
          <w:b/>
          <w:bCs/>
        </w:rPr>
        <w:lastRenderedPageBreak/>
        <w:t>Painting &amp; Finishing</w:t>
      </w:r>
      <w:r w:rsidRPr="00E72D42">
        <w:rPr>
          <w:rFonts w:eastAsia="Times New Roman"/>
        </w:rPr>
        <w:t xml:space="preserve"> – Applying protective coatings to enhance durability and improve aesthetics.</w:t>
      </w:r>
    </w:p>
    <w:p w14:paraId="5828D614" w14:textId="77777777" w:rsidR="00E72D42" w:rsidRPr="00E72D42" w:rsidRDefault="00E72D42" w:rsidP="00E72D42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</w:rPr>
      </w:pPr>
      <w:r w:rsidRPr="00E72D42">
        <w:rPr>
          <w:rFonts w:eastAsia="Times New Roman"/>
          <w:b/>
          <w:bCs/>
        </w:rPr>
        <w:t>Landscaping &amp; Beautification</w:t>
      </w:r>
      <w:r w:rsidRPr="00E72D42">
        <w:rPr>
          <w:rFonts w:eastAsia="Times New Roman"/>
        </w:rPr>
        <w:t xml:space="preserve"> – Planting trees, grass, or decorative elements to improve the surroundings.</w:t>
      </w:r>
    </w:p>
    <w:p w14:paraId="31A9B347" w14:textId="77777777" w:rsidR="00E72D42" w:rsidRPr="00E72D42" w:rsidRDefault="00E72D42" w:rsidP="00E72D42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</w:rPr>
      </w:pPr>
      <w:r w:rsidRPr="00E72D42">
        <w:rPr>
          <w:rFonts w:eastAsia="Times New Roman"/>
          <w:b/>
          <w:bCs/>
        </w:rPr>
        <w:t>Waste Management &amp; Cleanup</w:t>
      </w:r>
      <w:r w:rsidRPr="00E72D42">
        <w:rPr>
          <w:rFonts w:eastAsia="Times New Roman"/>
        </w:rPr>
        <w:t xml:space="preserve"> – Proper disposal of construction debris and restoration of the worksite.</w:t>
      </w:r>
    </w:p>
    <w:p w14:paraId="564F87DA" w14:textId="77777777" w:rsidR="00E72D42" w:rsidRPr="00E72D42" w:rsidRDefault="00E72D42" w:rsidP="00E72D42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</w:rPr>
      </w:pPr>
      <w:r w:rsidRPr="00E72D42">
        <w:rPr>
          <w:rFonts w:eastAsia="Times New Roman"/>
          <w:b/>
          <w:bCs/>
        </w:rPr>
        <w:t>Inspection &amp; Quality Assurance</w:t>
      </w:r>
      <w:r w:rsidRPr="00E72D42">
        <w:rPr>
          <w:rFonts w:eastAsia="Times New Roman"/>
        </w:rPr>
        <w:t xml:space="preserve"> – Conducting checks to ensure the fence meets safety and structural standards.</w:t>
      </w:r>
    </w:p>
    <w:p w14:paraId="441BA6F6" w14:textId="77777777" w:rsidR="00E72D42" w:rsidRPr="00E72D42" w:rsidRDefault="00E72D42" w:rsidP="00E72D42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</w:rPr>
      </w:pPr>
      <w:r w:rsidRPr="00E72D42">
        <w:rPr>
          <w:rFonts w:eastAsia="Times New Roman"/>
          <w:b/>
          <w:bCs/>
        </w:rPr>
        <w:t>Maintenance &amp; Repair Services</w:t>
      </w:r>
      <w:r w:rsidRPr="00E72D42">
        <w:rPr>
          <w:rFonts w:eastAsia="Times New Roman"/>
        </w:rPr>
        <w:t xml:space="preserve"> – Future upkeep, including repainting, fixing damages, and reinforcing weak areas.</w:t>
      </w:r>
    </w:p>
    <w:p w14:paraId="27C38AB1" w14:textId="2AA8A448" w:rsidR="004E771B" w:rsidRPr="00B0535A" w:rsidRDefault="004E771B" w:rsidP="004E771B">
      <w:pPr>
        <w:rPr>
          <w:lang w:val="en-GB"/>
        </w:rPr>
      </w:pPr>
    </w:p>
    <w:p w14:paraId="17367821" w14:textId="29DD3B2D" w:rsidR="00C44890" w:rsidRDefault="00272E3F" w:rsidP="00772E21">
      <w:pPr>
        <w:pStyle w:val="Heading3"/>
        <w:rPr>
          <w:lang w:val="en-GB"/>
        </w:rPr>
      </w:pPr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9"/>
      <w:r w:rsidRPr="00B0535A">
        <w:rPr>
          <w:lang w:val="en-GB"/>
        </w:rPr>
        <w:t xml:space="preserve"> &amp; Final Delivery</w:t>
      </w:r>
    </w:p>
    <w:p w14:paraId="2733E432" w14:textId="754FDEAA" w:rsidR="004E771B" w:rsidRPr="00E72D42" w:rsidRDefault="00E72D42" w:rsidP="004E771B">
      <w:pPr>
        <w:rPr>
          <w:b/>
          <w:lang w:val="en-GB"/>
        </w:rPr>
      </w:pPr>
      <w:r w:rsidRPr="00E72D42">
        <w:rPr>
          <w:rStyle w:val="Strong"/>
          <w:b w:val="0"/>
        </w:rPr>
        <w:t>Total Estimated Time:</w:t>
      </w:r>
      <w:r w:rsidRPr="00E72D42">
        <w:rPr>
          <w:b/>
        </w:rPr>
        <w:t xml:space="preserve"> </w:t>
      </w:r>
      <w:r w:rsidRPr="00E72D42">
        <w:rPr>
          <w:rStyle w:val="Strong"/>
          <w:b w:val="0"/>
        </w:rPr>
        <w:t>12–18 weeks (3–4.5 months)</w:t>
      </w:r>
    </w:p>
    <w:bookmarkEnd w:id="5"/>
    <w:bookmarkEnd w:id="6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2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323"/>
        <w:gridCol w:w="1180"/>
        <w:gridCol w:w="1151"/>
        <w:gridCol w:w="1160"/>
        <w:gridCol w:w="1321"/>
        <w:gridCol w:w="1215"/>
      </w:tblGrid>
      <w:tr w:rsidR="00F03777" w:rsidRPr="00F03777" w14:paraId="79529912" w14:textId="77777777" w:rsidTr="00BD64F0">
        <w:tc>
          <w:tcPr>
            <w:tcW w:w="3323" w:type="dxa"/>
          </w:tcPr>
          <w:p w14:paraId="27C71C51" w14:textId="77777777" w:rsidR="00F03777" w:rsidRPr="00F03777" w:rsidRDefault="00F03777" w:rsidP="00F03777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F03777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1180" w:type="dxa"/>
          </w:tcPr>
          <w:p w14:paraId="1C9625F8" w14:textId="77777777" w:rsidR="00F03777" w:rsidRPr="00F03777" w:rsidRDefault="00F03777" w:rsidP="00F03777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F03777">
              <w:rPr>
                <w:b/>
                <w:sz w:val="22"/>
                <w:szCs w:val="22"/>
              </w:rPr>
              <w:t>QUANTITY</w:t>
            </w:r>
          </w:p>
        </w:tc>
        <w:tc>
          <w:tcPr>
            <w:tcW w:w="1151" w:type="dxa"/>
          </w:tcPr>
          <w:p w14:paraId="473B6D11" w14:textId="77777777" w:rsidR="00F03777" w:rsidRPr="00F03777" w:rsidRDefault="00F03777" w:rsidP="00F03777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F03777">
              <w:rPr>
                <w:b/>
                <w:sz w:val="22"/>
                <w:szCs w:val="22"/>
              </w:rPr>
              <w:t>UNIT</w:t>
            </w:r>
          </w:p>
        </w:tc>
        <w:tc>
          <w:tcPr>
            <w:tcW w:w="1160" w:type="dxa"/>
          </w:tcPr>
          <w:p w14:paraId="4DD3F413" w14:textId="77777777" w:rsidR="00F03777" w:rsidRPr="00F03777" w:rsidRDefault="00F03777" w:rsidP="00F03777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F03777">
              <w:rPr>
                <w:b/>
                <w:sz w:val="22"/>
                <w:szCs w:val="22"/>
              </w:rPr>
              <w:t>RATE</w:t>
            </w:r>
          </w:p>
        </w:tc>
        <w:tc>
          <w:tcPr>
            <w:tcW w:w="1321" w:type="dxa"/>
          </w:tcPr>
          <w:p w14:paraId="57476101" w14:textId="77777777" w:rsidR="00F03777" w:rsidRPr="00F03777" w:rsidRDefault="00F03777" w:rsidP="00F03777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F03777">
              <w:rPr>
                <w:b/>
                <w:sz w:val="22"/>
                <w:szCs w:val="22"/>
              </w:rPr>
              <w:t>MARKUP</w:t>
            </w:r>
          </w:p>
        </w:tc>
        <w:tc>
          <w:tcPr>
            <w:tcW w:w="1215" w:type="dxa"/>
          </w:tcPr>
          <w:p w14:paraId="686156FA" w14:textId="77777777" w:rsidR="00F03777" w:rsidRPr="00F03777" w:rsidRDefault="00F03777" w:rsidP="00F03777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F03777">
              <w:rPr>
                <w:b/>
                <w:sz w:val="22"/>
                <w:szCs w:val="22"/>
              </w:rPr>
              <w:t>TOTAL</w:t>
            </w:r>
          </w:p>
        </w:tc>
      </w:tr>
      <w:tr w:rsidR="00F03777" w:rsidRPr="00F03777" w14:paraId="3DC8E6CD" w14:textId="77777777" w:rsidTr="00BD64F0">
        <w:tc>
          <w:tcPr>
            <w:tcW w:w="3323" w:type="dxa"/>
          </w:tcPr>
          <w:p w14:paraId="70C7491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  <w:r w:rsidRPr="00F03777">
              <w:rPr>
                <w:rFonts w:ascii="SegoeUI,Bold" w:hAnsi="SegoeUI,Bold" w:cs="SegoeUI,Bold"/>
                <w:b/>
                <w:bCs/>
                <w:color w:val="0070C1"/>
                <w:sz w:val="20"/>
                <w:szCs w:val="20"/>
              </w:rPr>
              <w:t>Preliminaries</w:t>
            </w:r>
          </w:p>
        </w:tc>
        <w:tc>
          <w:tcPr>
            <w:tcW w:w="1180" w:type="dxa"/>
          </w:tcPr>
          <w:p w14:paraId="284BD37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7FFB7907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6D5EFFB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7085318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0CAC3D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3AB33E79" w14:textId="77777777" w:rsidTr="00BD64F0">
        <w:tc>
          <w:tcPr>
            <w:tcW w:w="3323" w:type="dxa"/>
          </w:tcPr>
          <w:p w14:paraId="5F4B276E" w14:textId="77777777" w:rsidR="00F03777" w:rsidRPr="00F03777" w:rsidRDefault="00F03777" w:rsidP="00F03777">
            <w:pPr>
              <w:spacing w:before="0"/>
              <w:rPr>
                <w:b/>
                <w:sz w:val="22"/>
                <w:szCs w:val="22"/>
              </w:rPr>
            </w:pPr>
            <w:r w:rsidRPr="00F03777">
              <w:rPr>
                <w:rFonts w:ascii="SegoeUI" w:hAnsi="SegoeUI" w:cs="SegoeUI"/>
                <w:b/>
                <w:sz w:val="20"/>
                <w:szCs w:val="20"/>
              </w:rPr>
              <w:t>Site Access</w:t>
            </w:r>
          </w:p>
        </w:tc>
        <w:tc>
          <w:tcPr>
            <w:tcW w:w="1180" w:type="dxa"/>
          </w:tcPr>
          <w:p w14:paraId="6134827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367D474D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7F25206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4E59CC1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5F6735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1409F892" w14:textId="77777777" w:rsidTr="00BD64F0">
        <w:tc>
          <w:tcPr>
            <w:tcW w:w="3323" w:type="dxa"/>
          </w:tcPr>
          <w:p w14:paraId="09708373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Allow for the provision of scaffolding for the exterior work</w:t>
            </w:r>
          </w:p>
        </w:tc>
        <w:tc>
          <w:tcPr>
            <w:tcW w:w="1180" w:type="dxa"/>
          </w:tcPr>
          <w:p w14:paraId="3C6F7DF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1C3F2BA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3E7A090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6AB9DC5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747AECD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4A120E9A" w14:textId="77777777" w:rsidTr="00BD64F0">
        <w:tc>
          <w:tcPr>
            <w:tcW w:w="3323" w:type="dxa"/>
          </w:tcPr>
          <w:p w14:paraId="5D91A386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Allow for Site Constant Supervision for quality assurance purposes</w:t>
            </w:r>
          </w:p>
        </w:tc>
        <w:tc>
          <w:tcPr>
            <w:tcW w:w="1180" w:type="dxa"/>
          </w:tcPr>
          <w:p w14:paraId="373B252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730CD1A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4DD321D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37C64E2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DB23E6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773F7215" w14:textId="77777777" w:rsidTr="00BD64F0">
        <w:tc>
          <w:tcPr>
            <w:tcW w:w="3323" w:type="dxa"/>
          </w:tcPr>
          <w:p w14:paraId="31C70176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Allow for cartage of materials to site and removal upon completion</w:t>
            </w:r>
          </w:p>
        </w:tc>
        <w:tc>
          <w:tcPr>
            <w:tcW w:w="1180" w:type="dxa"/>
          </w:tcPr>
          <w:p w14:paraId="3A8FEBB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3E52181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6E72A03D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3E7A305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09DF7F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79BFD841" w14:textId="77777777" w:rsidTr="00BD64F0">
        <w:tc>
          <w:tcPr>
            <w:tcW w:w="3323" w:type="dxa"/>
          </w:tcPr>
          <w:p w14:paraId="5808936D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Allow for the provision of transport for workers during the entire construction period</w:t>
            </w:r>
          </w:p>
        </w:tc>
        <w:tc>
          <w:tcPr>
            <w:tcW w:w="1180" w:type="dxa"/>
          </w:tcPr>
          <w:p w14:paraId="5C0CA9E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6CDF76B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53DAE66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0FC5209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87FCBF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4E6CD6AA" w14:textId="77777777" w:rsidTr="00BD64F0">
        <w:tc>
          <w:tcPr>
            <w:tcW w:w="3323" w:type="dxa"/>
          </w:tcPr>
          <w:p w14:paraId="4FD8318B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Allow for the provision for removal of rubbish and debris and clearing away upon completion</w:t>
            </w:r>
          </w:p>
        </w:tc>
        <w:tc>
          <w:tcPr>
            <w:tcW w:w="1180" w:type="dxa"/>
          </w:tcPr>
          <w:p w14:paraId="33F18C1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549946F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174388E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14E801B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3960C9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01856D8C" w14:textId="77777777" w:rsidTr="00BD64F0">
        <w:tc>
          <w:tcPr>
            <w:tcW w:w="3323" w:type="dxa"/>
          </w:tcPr>
          <w:p w14:paraId="4074163E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,Bold" w:hAnsi="SegoeUI,Bold" w:cs="SegoeUI,Bold"/>
                <w:b/>
                <w:bCs/>
                <w:color w:val="0070C1"/>
                <w:sz w:val="20"/>
                <w:szCs w:val="20"/>
              </w:rPr>
              <w:t>Excavation and earthworks</w:t>
            </w:r>
          </w:p>
        </w:tc>
        <w:tc>
          <w:tcPr>
            <w:tcW w:w="1180" w:type="dxa"/>
          </w:tcPr>
          <w:p w14:paraId="4086243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7528F83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3FC7882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64BF64A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D848F9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724B778E" w14:textId="77777777" w:rsidTr="00BD64F0">
        <w:tc>
          <w:tcPr>
            <w:tcW w:w="3323" w:type="dxa"/>
          </w:tcPr>
          <w:p w14:paraId="76C85797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Clear site to suit building footprint and allow to offset 1m for both directions for timber profiles</w:t>
            </w:r>
          </w:p>
        </w:tc>
        <w:tc>
          <w:tcPr>
            <w:tcW w:w="1180" w:type="dxa"/>
          </w:tcPr>
          <w:p w14:paraId="7ED543D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5698DB4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4121584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3745B1E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07C6D7A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315AAA65" w14:textId="77777777" w:rsidTr="00BD64F0">
        <w:tc>
          <w:tcPr>
            <w:tcW w:w="3323" w:type="dxa"/>
          </w:tcPr>
          <w:p w14:paraId="54367FA4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b/>
                <w:sz w:val="20"/>
                <w:szCs w:val="20"/>
              </w:rPr>
            </w:pPr>
            <w:r w:rsidRPr="00F03777">
              <w:rPr>
                <w:rFonts w:ascii="SegoeUI" w:hAnsi="SegoeUI" w:cs="SegoeUI"/>
                <w:b/>
                <w:sz w:val="20"/>
                <w:szCs w:val="20"/>
              </w:rPr>
              <w:t>Footing</w:t>
            </w:r>
          </w:p>
        </w:tc>
        <w:tc>
          <w:tcPr>
            <w:tcW w:w="1180" w:type="dxa"/>
          </w:tcPr>
          <w:p w14:paraId="49CB969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225BDFF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39AADAE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6A9D565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31053F5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7CF2635D" w14:textId="77777777" w:rsidTr="00BD64F0">
        <w:tc>
          <w:tcPr>
            <w:tcW w:w="3323" w:type="dxa"/>
          </w:tcPr>
          <w:p w14:paraId="7E479F5B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Excavate for trench footing 0-1.5m</w:t>
            </w:r>
          </w:p>
          <w:p w14:paraId="1CB96EE1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commencing from strip level</w:t>
            </w:r>
          </w:p>
        </w:tc>
        <w:tc>
          <w:tcPr>
            <w:tcW w:w="1180" w:type="dxa"/>
          </w:tcPr>
          <w:p w14:paraId="10DF7B4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68899FA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02BE6E0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5E8F203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33D4920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1B2D8574" w14:textId="77777777" w:rsidTr="00BD64F0">
        <w:tc>
          <w:tcPr>
            <w:tcW w:w="3323" w:type="dxa"/>
          </w:tcPr>
          <w:p w14:paraId="79DAE4A9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Excavate for column pad 0-1.5m</w:t>
            </w:r>
          </w:p>
          <w:p w14:paraId="5D832D97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commencing from strip level</w:t>
            </w:r>
          </w:p>
        </w:tc>
        <w:tc>
          <w:tcPr>
            <w:tcW w:w="1180" w:type="dxa"/>
          </w:tcPr>
          <w:p w14:paraId="0C78DFF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1435902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65E703B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6A85CF5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A6FB98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27B1B077" w14:textId="77777777" w:rsidTr="00BD64F0">
        <w:tc>
          <w:tcPr>
            <w:tcW w:w="3323" w:type="dxa"/>
          </w:tcPr>
          <w:p w14:paraId="3C656DF6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lastRenderedPageBreak/>
              <w:t>Backfilling</w:t>
            </w:r>
          </w:p>
        </w:tc>
        <w:tc>
          <w:tcPr>
            <w:tcW w:w="1180" w:type="dxa"/>
          </w:tcPr>
          <w:p w14:paraId="1A38406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7B0B4E3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7BC4608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37B91A0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32759ED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2CB6B7A3" w14:textId="77777777" w:rsidTr="00BD64F0">
        <w:tc>
          <w:tcPr>
            <w:tcW w:w="3323" w:type="dxa"/>
          </w:tcPr>
          <w:p w14:paraId="66CB9720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,Bold" w:hAnsi="SegoeUI,Bold" w:cs="SegoeUI,Bold"/>
                <w:b/>
                <w:bCs/>
                <w:color w:val="0070C1"/>
                <w:sz w:val="20"/>
                <w:szCs w:val="20"/>
              </w:rPr>
              <w:t>Concrete works</w:t>
            </w:r>
          </w:p>
        </w:tc>
        <w:tc>
          <w:tcPr>
            <w:tcW w:w="1180" w:type="dxa"/>
          </w:tcPr>
          <w:p w14:paraId="2B7194E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3F6AE39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02AA317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56383D47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693BC97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57F0A276" w14:textId="77777777" w:rsidTr="00BD64F0">
        <w:tc>
          <w:tcPr>
            <w:tcW w:w="3323" w:type="dxa"/>
          </w:tcPr>
          <w:p w14:paraId="78AFA654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b/>
                <w:sz w:val="20"/>
                <w:szCs w:val="20"/>
              </w:rPr>
            </w:pPr>
            <w:r w:rsidRPr="00F03777">
              <w:rPr>
                <w:rFonts w:ascii="SegoeUI" w:hAnsi="SegoeUI" w:cs="SegoeUI"/>
                <w:b/>
                <w:sz w:val="20"/>
                <w:szCs w:val="20"/>
              </w:rPr>
              <w:t>Apply Structural concrete to the following</w:t>
            </w:r>
          </w:p>
        </w:tc>
        <w:tc>
          <w:tcPr>
            <w:tcW w:w="1180" w:type="dxa"/>
          </w:tcPr>
          <w:p w14:paraId="058CD49D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06C5345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56750AD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632E179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A4C309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182DF24B" w14:textId="77777777" w:rsidTr="00BD64F0">
        <w:tc>
          <w:tcPr>
            <w:tcW w:w="3323" w:type="dxa"/>
          </w:tcPr>
          <w:p w14:paraId="45957D15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600x200mm thick strip footing</w:t>
            </w:r>
          </w:p>
        </w:tc>
        <w:tc>
          <w:tcPr>
            <w:tcW w:w="1180" w:type="dxa"/>
          </w:tcPr>
          <w:p w14:paraId="12EC5DE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10DB478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4752D88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5048D95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5C741A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004F2C5B" w14:textId="77777777" w:rsidTr="00BD64F0">
        <w:tc>
          <w:tcPr>
            <w:tcW w:w="3323" w:type="dxa"/>
          </w:tcPr>
          <w:p w14:paraId="35B4E630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500x500x200mm column base</w:t>
            </w:r>
          </w:p>
        </w:tc>
        <w:tc>
          <w:tcPr>
            <w:tcW w:w="1180" w:type="dxa"/>
          </w:tcPr>
          <w:p w14:paraId="77EF8917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3B6B266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18ACF86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3EC1C5E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AD31EB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27E3C33A" w14:textId="77777777" w:rsidTr="00BD64F0">
        <w:tc>
          <w:tcPr>
            <w:tcW w:w="3323" w:type="dxa"/>
          </w:tcPr>
          <w:p w14:paraId="78653D8D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</w:p>
        </w:tc>
        <w:tc>
          <w:tcPr>
            <w:tcW w:w="1180" w:type="dxa"/>
          </w:tcPr>
          <w:p w14:paraId="5EF747A7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4F84BC7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323E0EA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11C5AB3D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746F2F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13A86CD8" w14:textId="77777777" w:rsidTr="00BD64F0">
        <w:tc>
          <w:tcPr>
            <w:tcW w:w="3323" w:type="dxa"/>
          </w:tcPr>
          <w:p w14:paraId="67C54536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b/>
                <w:sz w:val="20"/>
                <w:szCs w:val="20"/>
              </w:rPr>
            </w:pPr>
          </w:p>
        </w:tc>
        <w:tc>
          <w:tcPr>
            <w:tcW w:w="1180" w:type="dxa"/>
          </w:tcPr>
          <w:p w14:paraId="15FD0AD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279605B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41652F7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61DBC69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75E9C8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47BFF878" w14:textId="77777777" w:rsidTr="00BD64F0">
        <w:tc>
          <w:tcPr>
            <w:tcW w:w="3323" w:type="dxa"/>
          </w:tcPr>
          <w:p w14:paraId="3F6466F9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</w:p>
        </w:tc>
        <w:tc>
          <w:tcPr>
            <w:tcW w:w="1180" w:type="dxa"/>
          </w:tcPr>
          <w:p w14:paraId="09CF236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6A8D915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540E750D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49AD4C8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85D20C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28FB4513" w14:textId="77777777" w:rsidTr="00BD64F0">
        <w:tc>
          <w:tcPr>
            <w:tcW w:w="3323" w:type="dxa"/>
          </w:tcPr>
          <w:p w14:paraId="2AABDC93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</w:p>
        </w:tc>
        <w:tc>
          <w:tcPr>
            <w:tcW w:w="1180" w:type="dxa"/>
          </w:tcPr>
          <w:p w14:paraId="1E39CA1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2A0ADAA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7D72192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1D3B854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0F757AF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0F1E0F43" w14:textId="77777777" w:rsidTr="00BD64F0">
        <w:tc>
          <w:tcPr>
            <w:tcW w:w="3323" w:type="dxa"/>
          </w:tcPr>
          <w:p w14:paraId="4A95C098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</w:p>
        </w:tc>
        <w:tc>
          <w:tcPr>
            <w:tcW w:w="1180" w:type="dxa"/>
          </w:tcPr>
          <w:p w14:paraId="6E0A672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202323A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7F1B55D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56BA193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3C6523E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1FFA0F60" w14:textId="77777777" w:rsidTr="00BD64F0">
        <w:tc>
          <w:tcPr>
            <w:tcW w:w="3323" w:type="dxa"/>
          </w:tcPr>
          <w:p w14:paraId="0F3C2A60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</w:p>
        </w:tc>
        <w:tc>
          <w:tcPr>
            <w:tcW w:w="1180" w:type="dxa"/>
          </w:tcPr>
          <w:p w14:paraId="12325EB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31689B6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151D863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28B3E69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8A2288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2969AC44" w14:textId="77777777" w:rsidTr="00BD64F0">
        <w:tc>
          <w:tcPr>
            <w:tcW w:w="3323" w:type="dxa"/>
          </w:tcPr>
          <w:p w14:paraId="572C962A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,Bold" w:hAnsi="SegoeUI,Bold" w:cs="SegoeUI,Bold"/>
                <w:b/>
                <w:bCs/>
                <w:color w:val="0070C1"/>
                <w:sz w:val="20"/>
                <w:szCs w:val="20"/>
              </w:rPr>
              <w:t>Formworks</w:t>
            </w:r>
          </w:p>
        </w:tc>
        <w:tc>
          <w:tcPr>
            <w:tcW w:w="1180" w:type="dxa"/>
          </w:tcPr>
          <w:p w14:paraId="64899D4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0E6291D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7681CD07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6CA3834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7EFE67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434927C5" w14:textId="77777777" w:rsidTr="00BD64F0">
        <w:tc>
          <w:tcPr>
            <w:tcW w:w="3323" w:type="dxa"/>
          </w:tcPr>
          <w:p w14:paraId="56026D4A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b/>
                <w:sz w:val="20"/>
                <w:szCs w:val="20"/>
              </w:rPr>
            </w:pPr>
            <w:r w:rsidRPr="00F03777">
              <w:rPr>
                <w:rFonts w:ascii="SegoeUI" w:hAnsi="SegoeUI" w:cs="SegoeUI"/>
                <w:b/>
                <w:sz w:val="20"/>
                <w:szCs w:val="20"/>
              </w:rPr>
              <w:t>Preambles</w:t>
            </w:r>
          </w:p>
        </w:tc>
        <w:tc>
          <w:tcPr>
            <w:tcW w:w="1180" w:type="dxa"/>
          </w:tcPr>
          <w:p w14:paraId="36279FC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292869D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0E71DFF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41AA8FD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75C843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526AE7F3" w14:textId="77777777" w:rsidTr="00BD64F0">
        <w:tc>
          <w:tcPr>
            <w:tcW w:w="3323" w:type="dxa"/>
          </w:tcPr>
          <w:p w14:paraId="688778B8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Vertical surfaces of column (5 average uses)</w:t>
            </w:r>
          </w:p>
        </w:tc>
        <w:tc>
          <w:tcPr>
            <w:tcW w:w="1180" w:type="dxa"/>
          </w:tcPr>
          <w:p w14:paraId="302F27F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1C1D625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2E523FC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24659A8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8E5C95D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1D28D08B" w14:textId="77777777" w:rsidTr="00BD64F0">
        <w:tc>
          <w:tcPr>
            <w:tcW w:w="3323" w:type="dxa"/>
          </w:tcPr>
          <w:p w14:paraId="6A513615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,Bold" w:hAnsi="SegoeUI,Bold" w:cs="SegoeUI,Bold"/>
                <w:b/>
                <w:bCs/>
                <w:color w:val="0070C1"/>
                <w:sz w:val="20"/>
                <w:szCs w:val="20"/>
              </w:rPr>
              <w:t>Reinforcing steel</w:t>
            </w:r>
          </w:p>
        </w:tc>
        <w:tc>
          <w:tcPr>
            <w:tcW w:w="1180" w:type="dxa"/>
          </w:tcPr>
          <w:p w14:paraId="4894B78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0C52294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4705BA0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41BF158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AA8EA1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62C53D76" w14:textId="77777777" w:rsidTr="00BD64F0">
        <w:tc>
          <w:tcPr>
            <w:tcW w:w="3323" w:type="dxa"/>
          </w:tcPr>
          <w:p w14:paraId="41D51EB7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Preambles:</w:t>
            </w:r>
          </w:p>
        </w:tc>
        <w:tc>
          <w:tcPr>
            <w:tcW w:w="1180" w:type="dxa"/>
          </w:tcPr>
          <w:p w14:paraId="2808317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5D5F6E8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31206DB7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441DC73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56F881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0FF8C57F" w14:textId="77777777" w:rsidTr="00BD64F0">
        <w:tc>
          <w:tcPr>
            <w:tcW w:w="3323" w:type="dxa"/>
          </w:tcPr>
          <w:p w14:paraId="43D3C6E9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Rates given for reinforcing steel shall be inclusive of all necessary Labour, Material for all the full execution of trade, parallel laps,</w:t>
            </w:r>
          </w:p>
          <w:p w14:paraId="2E82B9D4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offset laps for bigger diameter rods, corner laps, ties, and the like. All running laps are calculated on a 6m length bar</w:t>
            </w:r>
          </w:p>
        </w:tc>
        <w:tc>
          <w:tcPr>
            <w:tcW w:w="1180" w:type="dxa"/>
          </w:tcPr>
          <w:p w14:paraId="681FC40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25B0C58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09964BE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65EA5C17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ADBDEA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28EF61E6" w14:textId="77777777" w:rsidTr="00BD64F0">
        <w:tc>
          <w:tcPr>
            <w:tcW w:w="3323" w:type="dxa"/>
          </w:tcPr>
          <w:p w14:paraId="55BD481E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b/>
                <w:sz w:val="20"/>
                <w:szCs w:val="20"/>
              </w:rPr>
            </w:pPr>
            <w:r w:rsidRPr="00F03777">
              <w:rPr>
                <w:rFonts w:ascii="SegoeUI" w:hAnsi="SegoeUI" w:cs="SegoeUI"/>
                <w:b/>
                <w:sz w:val="20"/>
                <w:szCs w:val="20"/>
              </w:rPr>
              <w:t>BAR REINFORCING</w:t>
            </w:r>
          </w:p>
          <w:p w14:paraId="59847C77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</w:p>
        </w:tc>
        <w:tc>
          <w:tcPr>
            <w:tcW w:w="1180" w:type="dxa"/>
          </w:tcPr>
          <w:p w14:paraId="4AA7CBB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223E968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56208BB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399D7FF7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A430A4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7F1C3035" w14:textId="77777777" w:rsidTr="00BD64F0">
        <w:tc>
          <w:tcPr>
            <w:tcW w:w="3323" w:type="dxa"/>
          </w:tcPr>
          <w:p w14:paraId="028B8F4C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Strip footing/ Edge beam</w:t>
            </w:r>
          </w:p>
        </w:tc>
        <w:tc>
          <w:tcPr>
            <w:tcW w:w="1180" w:type="dxa"/>
          </w:tcPr>
          <w:p w14:paraId="3F0508D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3F2FE1D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2AF8C50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24AAC2E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60313D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32B27EA2" w14:textId="77777777" w:rsidTr="00BD64F0">
        <w:tc>
          <w:tcPr>
            <w:tcW w:w="3323" w:type="dxa"/>
          </w:tcPr>
          <w:p w14:paraId="7772680C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Ditto 12mm diameter reinforcing bar in footing</w:t>
            </w:r>
          </w:p>
        </w:tc>
        <w:tc>
          <w:tcPr>
            <w:tcW w:w="1180" w:type="dxa"/>
          </w:tcPr>
          <w:p w14:paraId="7B0E8BD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7818B90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6780669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43EB94B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3FB58B6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3D5C17A7" w14:textId="77777777" w:rsidTr="00BD64F0">
        <w:tc>
          <w:tcPr>
            <w:tcW w:w="3323" w:type="dxa"/>
          </w:tcPr>
          <w:p w14:paraId="04B0E2E0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Ditto 6mm diameter ties at 400mm c-c</w:t>
            </w:r>
          </w:p>
        </w:tc>
        <w:tc>
          <w:tcPr>
            <w:tcW w:w="1180" w:type="dxa"/>
          </w:tcPr>
          <w:p w14:paraId="10FC4C9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3A12426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698B0AB7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1626F46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F7A2EA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1AC5DDC5" w14:textId="77777777" w:rsidTr="00BD64F0">
        <w:tc>
          <w:tcPr>
            <w:tcW w:w="3323" w:type="dxa"/>
          </w:tcPr>
          <w:p w14:paraId="11044600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b/>
                <w:i/>
                <w:sz w:val="20"/>
                <w:szCs w:val="20"/>
              </w:rPr>
            </w:pPr>
            <w:r w:rsidRPr="00F03777">
              <w:rPr>
                <w:rFonts w:ascii="SegoeUI" w:hAnsi="SegoeUI" w:cs="SegoeUI"/>
                <w:b/>
                <w:i/>
                <w:sz w:val="20"/>
                <w:szCs w:val="20"/>
              </w:rPr>
              <w:t>COLUMN</w:t>
            </w:r>
          </w:p>
        </w:tc>
        <w:tc>
          <w:tcPr>
            <w:tcW w:w="1180" w:type="dxa"/>
          </w:tcPr>
          <w:p w14:paraId="6BFE29CA" w14:textId="77777777" w:rsidR="00F03777" w:rsidRPr="00F03777" w:rsidRDefault="00F03777" w:rsidP="00F03777">
            <w:pPr>
              <w:spacing w:before="0"/>
              <w:rPr>
                <w:color w:val="FF0000"/>
                <w:sz w:val="22"/>
                <w:szCs w:val="22"/>
                <w:highlight w:val="lightGray"/>
              </w:rPr>
            </w:pPr>
          </w:p>
        </w:tc>
        <w:tc>
          <w:tcPr>
            <w:tcW w:w="1151" w:type="dxa"/>
          </w:tcPr>
          <w:p w14:paraId="109628A4" w14:textId="77777777" w:rsidR="00F03777" w:rsidRPr="00F03777" w:rsidRDefault="00F03777" w:rsidP="00F03777">
            <w:pPr>
              <w:spacing w:before="0"/>
              <w:rPr>
                <w:color w:val="FF0000"/>
                <w:sz w:val="22"/>
                <w:szCs w:val="22"/>
                <w:highlight w:val="lightGray"/>
              </w:rPr>
            </w:pPr>
          </w:p>
        </w:tc>
        <w:tc>
          <w:tcPr>
            <w:tcW w:w="1160" w:type="dxa"/>
          </w:tcPr>
          <w:p w14:paraId="6BA1D199" w14:textId="77777777" w:rsidR="00F03777" w:rsidRPr="00F03777" w:rsidRDefault="00F03777" w:rsidP="00F03777">
            <w:pPr>
              <w:spacing w:before="0"/>
              <w:rPr>
                <w:color w:val="FF0000"/>
                <w:sz w:val="22"/>
                <w:szCs w:val="22"/>
                <w:highlight w:val="lightGray"/>
              </w:rPr>
            </w:pPr>
          </w:p>
        </w:tc>
        <w:tc>
          <w:tcPr>
            <w:tcW w:w="1321" w:type="dxa"/>
          </w:tcPr>
          <w:p w14:paraId="39F2D95D" w14:textId="77777777" w:rsidR="00F03777" w:rsidRPr="00F03777" w:rsidRDefault="00F03777" w:rsidP="00F03777">
            <w:pPr>
              <w:spacing w:before="0"/>
              <w:rPr>
                <w:color w:val="FF0000"/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34898526" w14:textId="77777777" w:rsidR="00F03777" w:rsidRPr="00F03777" w:rsidRDefault="00F03777" w:rsidP="00F03777">
            <w:pPr>
              <w:spacing w:before="0"/>
              <w:rPr>
                <w:color w:val="FF0000"/>
                <w:sz w:val="22"/>
                <w:szCs w:val="22"/>
                <w:highlight w:val="lightGray"/>
              </w:rPr>
            </w:pPr>
          </w:p>
        </w:tc>
      </w:tr>
      <w:tr w:rsidR="00F03777" w:rsidRPr="00F03777" w14:paraId="40AD53CA" w14:textId="77777777" w:rsidTr="00BD64F0">
        <w:tc>
          <w:tcPr>
            <w:tcW w:w="3323" w:type="dxa"/>
          </w:tcPr>
          <w:p w14:paraId="33D995AD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Ditto 12mm diameter reinforcing bar in column</w:t>
            </w:r>
          </w:p>
        </w:tc>
        <w:tc>
          <w:tcPr>
            <w:tcW w:w="1180" w:type="dxa"/>
          </w:tcPr>
          <w:p w14:paraId="3D4FCFC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39E325DD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5A3072F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0FB6515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05BE6AD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288E54C5" w14:textId="77777777" w:rsidTr="00BD64F0">
        <w:tc>
          <w:tcPr>
            <w:tcW w:w="3323" w:type="dxa"/>
          </w:tcPr>
          <w:p w14:paraId="54743729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b/>
                <w:i/>
                <w:sz w:val="20"/>
                <w:szCs w:val="20"/>
              </w:rPr>
            </w:pPr>
            <w:r w:rsidRPr="00F03777">
              <w:rPr>
                <w:rFonts w:ascii="SegoeUI" w:hAnsi="SegoeUI" w:cs="SegoeUI"/>
                <w:b/>
                <w:i/>
                <w:sz w:val="20"/>
                <w:szCs w:val="20"/>
              </w:rPr>
              <w:t>Blockwork</w:t>
            </w:r>
          </w:p>
        </w:tc>
        <w:tc>
          <w:tcPr>
            <w:tcW w:w="1180" w:type="dxa"/>
          </w:tcPr>
          <w:p w14:paraId="0975046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6935A09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495F29F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62D9791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C064B9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2DBA2654" w14:textId="77777777" w:rsidTr="00BD64F0">
        <w:tc>
          <w:tcPr>
            <w:tcW w:w="3323" w:type="dxa"/>
          </w:tcPr>
          <w:p w14:paraId="7756C189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Approved deformed 12mm starter bar including laps</w:t>
            </w:r>
          </w:p>
        </w:tc>
        <w:tc>
          <w:tcPr>
            <w:tcW w:w="1180" w:type="dxa"/>
          </w:tcPr>
          <w:p w14:paraId="564B98E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2D35EB1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088910B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0D535F9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2875AF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77AA13AA" w14:textId="77777777" w:rsidTr="00BD64F0">
        <w:tc>
          <w:tcPr>
            <w:tcW w:w="3323" w:type="dxa"/>
          </w:tcPr>
          <w:p w14:paraId="595D2182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Intermediate horizontal reinforcing bar</w:t>
            </w:r>
          </w:p>
        </w:tc>
        <w:tc>
          <w:tcPr>
            <w:tcW w:w="1180" w:type="dxa"/>
          </w:tcPr>
          <w:p w14:paraId="64DB4C8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4C13716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20F2ED5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2286EEE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D88E44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3822EB16" w14:textId="77777777" w:rsidTr="00BD64F0">
        <w:tc>
          <w:tcPr>
            <w:tcW w:w="3323" w:type="dxa"/>
          </w:tcPr>
          <w:p w14:paraId="52C1507A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,Bold" w:hAnsi="SegoeUI,Bold" w:cs="SegoeUI,Bold"/>
                <w:b/>
                <w:bCs/>
                <w:color w:val="0070C1"/>
                <w:sz w:val="20"/>
                <w:szCs w:val="20"/>
              </w:rPr>
              <w:t>Blockwork</w:t>
            </w:r>
          </w:p>
        </w:tc>
        <w:tc>
          <w:tcPr>
            <w:tcW w:w="1180" w:type="dxa"/>
          </w:tcPr>
          <w:p w14:paraId="5D392B9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75492BF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1327CDB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790AACA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98D989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38E348DC" w14:textId="77777777" w:rsidTr="00BD64F0">
        <w:tc>
          <w:tcPr>
            <w:tcW w:w="3323" w:type="dxa"/>
          </w:tcPr>
          <w:p w14:paraId="2EA180DD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To exterior wall (unfilled cells)</w:t>
            </w:r>
          </w:p>
        </w:tc>
        <w:tc>
          <w:tcPr>
            <w:tcW w:w="1180" w:type="dxa"/>
          </w:tcPr>
          <w:p w14:paraId="04D957E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210E2CE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37DDA10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4C76DD0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070A802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5633195D" w14:textId="77777777" w:rsidTr="00BD64F0">
        <w:tc>
          <w:tcPr>
            <w:tcW w:w="3323" w:type="dxa"/>
          </w:tcPr>
          <w:p w14:paraId="026F00F5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Intermittent filling to cells of blockwork</w:t>
            </w:r>
          </w:p>
        </w:tc>
        <w:tc>
          <w:tcPr>
            <w:tcW w:w="1180" w:type="dxa"/>
          </w:tcPr>
          <w:p w14:paraId="7784731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2F40537D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51CF9EE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250EE79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7D875F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191C861C" w14:textId="77777777" w:rsidTr="00BD64F0">
        <w:tc>
          <w:tcPr>
            <w:tcW w:w="3323" w:type="dxa"/>
          </w:tcPr>
          <w:p w14:paraId="0160F64E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Fair-face pointing</w:t>
            </w:r>
          </w:p>
        </w:tc>
        <w:tc>
          <w:tcPr>
            <w:tcW w:w="1180" w:type="dxa"/>
          </w:tcPr>
          <w:p w14:paraId="7FD5C8ED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478A2DF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1B11A06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0E43D3E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B24429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34E53127" w14:textId="77777777" w:rsidTr="00BD64F0">
        <w:tc>
          <w:tcPr>
            <w:tcW w:w="3323" w:type="dxa"/>
          </w:tcPr>
          <w:p w14:paraId="7651AA6C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</w:p>
        </w:tc>
        <w:tc>
          <w:tcPr>
            <w:tcW w:w="1180" w:type="dxa"/>
          </w:tcPr>
          <w:p w14:paraId="3603F1A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505AC71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4595CB3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1EA2372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02BA1A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775C1497" w14:textId="77777777" w:rsidTr="00BD64F0">
        <w:tc>
          <w:tcPr>
            <w:tcW w:w="3323" w:type="dxa"/>
          </w:tcPr>
          <w:p w14:paraId="579B6275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,Bold" w:hAnsi="SegoeUI,Bold" w:cs="SegoeUI,Bold"/>
                <w:b/>
                <w:bCs/>
                <w:color w:val="0070C1"/>
                <w:sz w:val="20"/>
                <w:szCs w:val="20"/>
              </w:rPr>
              <w:t>Metal works</w:t>
            </w:r>
          </w:p>
        </w:tc>
        <w:tc>
          <w:tcPr>
            <w:tcW w:w="1180" w:type="dxa"/>
          </w:tcPr>
          <w:p w14:paraId="7F1D12A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1962271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6582E96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6A4045B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3EC06E8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000EC49D" w14:textId="77777777" w:rsidTr="00BD64F0">
        <w:tc>
          <w:tcPr>
            <w:tcW w:w="3323" w:type="dxa"/>
          </w:tcPr>
          <w:p w14:paraId="228EDADF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,Bold" w:hAnsi="SegoeUI,Bold" w:cs="SegoeUI,Bold"/>
                <w:b/>
                <w:bCs/>
                <w:color w:val="0070C1"/>
                <w:sz w:val="20"/>
                <w:szCs w:val="20"/>
              </w:rPr>
              <w:lastRenderedPageBreak/>
              <w:t>Preambles</w:t>
            </w:r>
          </w:p>
        </w:tc>
        <w:tc>
          <w:tcPr>
            <w:tcW w:w="1180" w:type="dxa"/>
          </w:tcPr>
          <w:p w14:paraId="5D6F53C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12EE176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53043B3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64603EF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B5C53F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0DC8FA75" w14:textId="77777777" w:rsidTr="00BD64F0">
        <w:tc>
          <w:tcPr>
            <w:tcW w:w="3323" w:type="dxa"/>
          </w:tcPr>
          <w:p w14:paraId="51997B3F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PVC Pipe 100mm</w:t>
            </w:r>
          </w:p>
        </w:tc>
        <w:tc>
          <w:tcPr>
            <w:tcW w:w="1180" w:type="dxa"/>
          </w:tcPr>
          <w:p w14:paraId="081A134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6B6267C7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3934271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20CC897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1C2EB47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737FF375" w14:textId="77777777" w:rsidTr="00BD64F0">
        <w:tc>
          <w:tcPr>
            <w:tcW w:w="3323" w:type="dxa"/>
          </w:tcPr>
          <w:p w14:paraId="723D110D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 xml:space="preserve">100mm </w:t>
            </w:r>
            <w:proofErr w:type="spellStart"/>
            <w:r w:rsidRPr="00F03777">
              <w:rPr>
                <w:rFonts w:ascii="SegoeUI" w:hAnsi="SegoeUI" w:cs="SegoeUI"/>
                <w:sz w:val="20"/>
                <w:szCs w:val="20"/>
              </w:rPr>
              <w:t>pvc</w:t>
            </w:r>
            <w:proofErr w:type="spellEnd"/>
            <w:r w:rsidRPr="00F03777">
              <w:rPr>
                <w:rFonts w:ascii="SegoeUI" w:hAnsi="SegoeUI" w:cs="SegoeUI"/>
                <w:sz w:val="20"/>
                <w:szCs w:val="20"/>
              </w:rPr>
              <w:t xml:space="preserve"> pipe end cab</w:t>
            </w:r>
          </w:p>
        </w:tc>
        <w:tc>
          <w:tcPr>
            <w:tcW w:w="1180" w:type="dxa"/>
          </w:tcPr>
          <w:p w14:paraId="2BC4028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19A2CB8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156751B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37B59DA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D6D41B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4C49A023" w14:textId="77777777" w:rsidTr="00BD64F0">
        <w:tc>
          <w:tcPr>
            <w:tcW w:w="3323" w:type="dxa"/>
          </w:tcPr>
          <w:p w14:paraId="0EABBCC1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 xml:space="preserve">50mm diameter </w:t>
            </w:r>
            <w:proofErr w:type="spellStart"/>
            <w:r w:rsidRPr="00F03777">
              <w:rPr>
                <w:rFonts w:ascii="SegoeUI" w:hAnsi="SegoeUI" w:cs="SegoeUI"/>
                <w:sz w:val="20"/>
                <w:szCs w:val="20"/>
              </w:rPr>
              <w:t>galv</w:t>
            </w:r>
            <w:proofErr w:type="spellEnd"/>
            <w:r w:rsidRPr="00F03777">
              <w:rPr>
                <w:rFonts w:ascii="SegoeUI" w:hAnsi="SegoeUI" w:cs="SegoeUI"/>
                <w:sz w:val="20"/>
                <w:szCs w:val="20"/>
              </w:rPr>
              <w:t xml:space="preserve"> pipe post complete, drilled </w:t>
            </w:r>
            <w:proofErr w:type="spellStart"/>
            <w:r w:rsidRPr="00F03777">
              <w:rPr>
                <w:rFonts w:ascii="SegoeUI" w:hAnsi="SegoeUI" w:cs="SegoeUI"/>
                <w:sz w:val="20"/>
                <w:szCs w:val="20"/>
              </w:rPr>
              <w:t>trible</w:t>
            </w:r>
            <w:proofErr w:type="spellEnd"/>
            <w:r w:rsidRPr="00F03777">
              <w:rPr>
                <w:rFonts w:ascii="SegoeUI" w:hAnsi="SegoeUI" w:cs="SegoeUI"/>
                <w:sz w:val="20"/>
                <w:szCs w:val="20"/>
              </w:rPr>
              <w:t xml:space="preserve"> for 3mm barb wire and base cast in concrete, 3000mm long</w:t>
            </w:r>
          </w:p>
        </w:tc>
        <w:tc>
          <w:tcPr>
            <w:tcW w:w="1180" w:type="dxa"/>
          </w:tcPr>
          <w:p w14:paraId="6D74E54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388D5C6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221E42C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7DF43C4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DB88EC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1F0DB473" w14:textId="77777777" w:rsidTr="00BD64F0">
        <w:tc>
          <w:tcPr>
            <w:tcW w:w="3323" w:type="dxa"/>
          </w:tcPr>
          <w:p w14:paraId="3F913BA0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 xml:space="preserve">50mm </w:t>
            </w:r>
            <w:proofErr w:type="spellStart"/>
            <w:r w:rsidRPr="00F03777">
              <w:rPr>
                <w:rFonts w:ascii="SegoeUI" w:hAnsi="SegoeUI" w:cs="SegoeUI"/>
                <w:sz w:val="20"/>
                <w:szCs w:val="20"/>
              </w:rPr>
              <w:t>pvc</w:t>
            </w:r>
            <w:proofErr w:type="spellEnd"/>
            <w:r w:rsidRPr="00F03777">
              <w:rPr>
                <w:rFonts w:ascii="SegoeUI" w:hAnsi="SegoeUI" w:cs="SegoeUI"/>
                <w:sz w:val="20"/>
                <w:szCs w:val="20"/>
              </w:rPr>
              <w:t xml:space="preserve"> pipe end cab</w:t>
            </w:r>
          </w:p>
        </w:tc>
        <w:tc>
          <w:tcPr>
            <w:tcW w:w="1180" w:type="dxa"/>
          </w:tcPr>
          <w:p w14:paraId="41A94BF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16D3BFE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54751EB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2C271AC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33A4FA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1E3B2456" w14:textId="77777777" w:rsidTr="00BD64F0">
        <w:tc>
          <w:tcPr>
            <w:tcW w:w="3323" w:type="dxa"/>
          </w:tcPr>
          <w:p w14:paraId="6BD0550D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Strain wire 3mm</w:t>
            </w:r>
          </w:p>
        </w:tc>
        <w:tc>
          <w:tcPr>
            <w:tcW w:w="1180" w:type="dxa"/>
          </w:tcPr>
          <w:p w14:paraId="325BB32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02F5D57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2C09E87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13287268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1B9C15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773EF2EC" w14:textId="77777777" w:rsidTr="00BD64F0">
        <w:tc>
          <w:tcPr>
            <w:tcW w:w="3323" w:type="dxa"/>
          </w:tcPr>
          <w:p w14:paraId="5DEDC923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 xml:space="preserve">Chain link 15mx2.05m </w:t>
            </w:r>
            <w:proofErr w:type="spellStart"/>
            <w:r w:rsidRPr="00F03777">
              <w:rPr>
                <w:rFonts w:ascii="SegoeUI" w:hAnsi="SegoeUI" w:cs="SegoeUI"/>
                <w:sz w:val="20"/>
                <w:szCs w:val="20"/>
              </w:rPr>
              <w:t>heigth</w:t>
            </w:r>
            <w:proofErr w:type="spellEnd"/>
          </w:p>
        </w:tc>
        <w:tc>
          <w:tcPr>
            <w:tcW w:w="1180" w:type="dxa"/>
          </w:tcPr>
          <w:p w14:paraId="064A320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676D5EF3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69E0838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652246B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F003D5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6EB32B48" w14:textId="77777777" w:rsidTr="00BD64F0">
        <w:tc>
          <w:tcPr>
            <w:tcW w:w="3323" w:type="dxa"/>
          </w:tcPr>
          <w:p w14:paraId="44FA355B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Tie wire 30mtrs</w:t>
            </w:r>
          </w:p>
        </w:tc>
        <w:tc>
          <w:tcPr>
            <w:tcW w:w="1180" w:type="dxa"/>
          </w:tcPr>
          <w:p w14:paraId="4DDDB40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4D4F834C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7E6CDAE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3116465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3E94D4C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51DDC070" w14:textId="77777777" w:rsidTr="00BD64F0">
        <w:tc>
          <w:tcPr>
            <w:tcW w:w="3323" w:type="dxa"/>
          </w:tcPr>
          <w:p w14:paraId="6A905F51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Single gates</w:t>
            </w:r>
          </w:p>
        </w:tc>
        <w:tc>
          <w:tcPr>
            <w:tcW w:w="1180" w:type="dxa"/>
          </w:tcPr>
          <w:p w14:paraId="3FA5918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4DCBA4A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1877991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3F39EB9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C0EE11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7C88782C" w14:textId="77777777" w:rsidTr="00BD64F0">
        <w:tc>
          <w:tcPr>
            <w:tcW w:w="3323" w:type="dxa"/>
          </w:tcPr>
          <w:p w14:paraId="432C7269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  <w:r w:rsidRPr="00F03777">
              <w:rPr>
                <w:rFonts w:ascii="SegoeUI" w:hAnsi="SegoeUI" w:cs="SegoeUI"/>
                <w:sz w:val="20"/>
                <w:szCs w:val="20"/>
              </w:rPr>
              <w:t>Double gates</w:t>
            </w:r>
          </w:p>
        </w:tc>
        <w:tc>
          <w:tcPr>
            <w:tcW w:w="1180" w:type="dxa"/>
          </w:tcPr>
          <w:p w14:paraId="1B2E0B4D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507444B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177C0B3A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0CC76A2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93FB826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3E2770E0" w14:textId="77777777" w:rsidTr="00BD64F0">
        <w:tc>
          <w:tcPr>
            <w:tcW w:w="3323" w:type="dxa"/>
          </w:tcPr>
          <w:p w14:paraId="1A771F2E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</w:p>
        </w:tc>
        <w:tc>
          <w:tcPr>
            <w:tcW w:w="1180" w:type="dxa"/>
          </w:tcPr>
          <w:p w14:paraId="66F3F077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375CED62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030B8E84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6D66FD1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3097DA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186D5BB5" w14:textId="77777777" w:rsidTr="00BD64F0">
        <w:tc>
          <w:tcPr>
            <w:tcW w:w="3323" w:type="dxa"/>
          </w:tcPr>
          <w:p w14:paraId="0A221419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</w:p>
        </w:tc>
        <w:tc>
          <w:tcPr>
            <w:tcW w:w="1180" w:type="dxa"/>
          </w:tcPr>
          <w:p w14:paraId="5869CAF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6D9B3A7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771DF86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53CFBB9F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35D96C1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  <w:tr w:rsidR="00F03777" w:rsidRPr="00F03777" w14:paraId="13482D0D" w14:textId="77777777" w:rsidTr="00BD64F0">
        <w:tc>
          <w:tcPr>
            <w:tcW w:w="3323" w:type="dxa"/>
          </w:tcPr>
          <w:p w14:paraId="3663F051" w14:textId="77777777" w:rsidR="00F03777" w:rsidRPr="00F03777" w:rsidRDefault="00F03777" w:rsidP="00F03777">
            <w:pPr>
              <w:autoSpaceDE w:val="0"/>
              <w:autoSpaceDN w:val="0"/>
              <w:adjustRightInd w:val="0"/>
              <w:spacing w:before="0"/>
              <w:rPr>
                <w:rFonts w:ascii="SegoeUI" w:hAnsi="SegoeUI" w:cs="SegoeUI"/>
                <w:sz w:val="20"/>
                <w:szCs w:val="20"/>
              </w:rPr>
            </w:pPr>
          </w:p>
        </w:tc>
        <w:tc>
          <w:tcPr>
            <w:tcW w:w="1180" w:type="dxa"/>
          </w:tcPr>
          <w:p w14:paraId="33072ACB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14:paraId="35017FA5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14:paraId="158AA4E0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14:paraId="02E3E73E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C2ADC09" w14:textId="77777777" w:rsidR="00F03777" w:rsidRPr="00F03777" w:rsidRDefault="00F03777" w:rsidP="00F03777">
            <w:pPr>
              <w:spacing w:before="0"/>
              <w:rPr>
                <w:sz w:val="22"/>
                <w:szCs w:val="22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5DC6E" w14:textId="77777777" w:rsidR="008A7CA8" w:rsidRDefault="008A7CA8">
      <w:r>
        <w:separator/>
      </w:r>
    </w:p>
  </w:endnote>
  <w:endnote w:type="continuationSeparator" w:id="0">
    <w:p w14:paraId="064535A2" w14:textId="77777777" w:rsidR="008A7CA8" w:rsidRDefault="008A7CA8">
      <w:r>
        <w:continuationSeparator/>
      </w:r>
    </w:p>
  </w:endnote>
  <w:endnote w:type="continuationNotice" w:id="1">
    <w:p w14:paraId="043895E6" w14:textId="77777777" w:rsidR="008A7CA8" w:rsidRDefault="008A7C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UI,Bold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UI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5A7C7FB3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03777" w:rsidRPr="00F03777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03777" w:rsidRPr="00F03777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79E8BA7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4389F">
      <w:rPr>
        <w:noProof/>
      </w:rPr>
      <w:t>2025-03-21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6BDC2" w14:textId="77777777" w:rsidR="008A7CA8" w:rsidRDefault="008A7CA8">
      <w:r>
        <w:separator/>
      </w:r>
    </w:p>
  </w:footnote>
  <w:footnote w:type="continuationSeparator" w:id="0">
    <w:p w14:paraId="5939418D" w14:textId="77777777" w:rsidR="008A7CA8" w:rsidRDefault="008A7CA8">
      <w:r>
        <w:continuationSeparator/>
      </w:r>
    </w:p>
  </w:footnote>
  <w:footnote w:type="continuationNotice" w:id="1">
    <w:p w14:paraId="54132A0D" w14:textId="77777777" w:rsidR="008A7CA8" w:rsidRDefault="008A7C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D3755" w14:textId="17C02A2B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47C79"/>
    <w:multiLevelType w:val="hybridMultilevel"/>
    <w:tmpl w:val="2814D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06058"/>
    <w:multiLevelType w:val="multilevel"/>
    <w:tmpl w:val="C966F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879127">
    <w:abstractNumId w:val="3"/>
  </w:num>
  <w:num w:numId="2" w16cid:durableId="283389986">
    <w:abstractNumId w:val="15"/>
  </w:num>
  <w:num w:numId="3" w16cid:durableId="170266964">
    <w:abstractNumId w:val="16"/>
  </w:num>
  <w:num w:numId="4" w16cid:durableId="85882605">
    <w:abstractNumId w:val="7"/>
  </w:num>
  <w:num w:numId="5" w16cid:durableId="532351448">
    <w:abstractNumId w:val="6"/>
  </w:num>
  <w:num w:numId="6" w16cid:durableId="1821194546">
    <w:abstractNumId w:val="11"/>
  </w:num>
  <w:num w:numId="7" w16cid:durableId="1598518165">
    <w:abstractNumId w:val="8"/>
  </w:num>
  <w:num w:numId="8" w16cid:durableId="758911505">
    <w:abstractNumId w:val="13"/>
  </w:num>
  <w:num w:numId="9" w16cid:durableId="726688076">
    <w:abstractNumId w:val="1"/>
  </w:num>
  <w:num w:numId="10" w16cid:durableId="933591035">
    <w:abstractNumId w:val="12"/>
  </w:num>
  <w:num w:numId="11" w16cid:durableId="1567447657">
    <w:abstractNumId w:val="4"/>
  </w:num>
  <w:num w:numId="12" w16cid:durableId="1088960023">
    <w:abstractNumId w:val="10"/>
  </w:num>
  <w:num w:numId="13" w16cid:durableId="1365204595">
    <w:abstractNumId w:val="14"/>
  </w:num>
  <w:num w:numId="14" w16cid:durableId="965508052">
    <w:abstractNumId w:val="5"/>
  </w:num>
  <w:num w:numId="15" w16cid:durableId="78990501">
    <w:abstractNumId w:val="9"/>
  </w:num>
  <w:num w:numId="16" w16cid:durableId="1548907821">
    <w:abstractNumId w:val="0"/>
  </w:num>
  <w:num w:numId="17" w16cid:durableId="148789099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9E3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C7C0A"/>
    <w:rsid w:val="000D09F2"/>
    <w:rsid w:val="000D324F"/>
    <w:rsid w:val="000D4100"/>
    <w:rsid w:val="000D4803"/>
    <w:rsid w:val="000D4AD6"/>
    <w:rsid w:val="000E1CA4"/>
    <w:rsid w:val="000E2CD6"/>
    <w:rsid w:val="000E3B02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6E5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61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81D"/>
    <w:rsid w:val="00224EE4"/>
    <w:rsid w:val="00227D1F"/>
    <w:rsid w:val="00230F2B"/>
    <w:rsid w:val="00231163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4F44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672DD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387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3F16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437"/>
    <w:rsid w:val="004C3860"/>
    <w:rsid w:val="004C549D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771B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07E7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2B9D"/>
    <w:rsid w:val="006645B7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22C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95EFB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C1B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3D7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1F88"/>
    <w:rsid w:val="008A7491"/>
    <w:rsid w:val="008A7CA8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093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35A3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8FA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379F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1C81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8A5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402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2D42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155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777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389F"/>
    <w:rsid w:val="00F440AB"/>
    <w:rsid w:val="00F44977"/>
    <w:rsid w:val="00F44BED"/>
    <w:rsid w:val="00F45983"/>
    <w:rsid w:val="00F46D13"/>
    <w:rsid w:val="00F4717D"/>
    <w:rsid w:val="00F47D48"/>
    <w:rsid w:val="00F47FF6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09C0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07E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055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4F9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uiPriority w:val="22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1">
    <w:name w:val="Table Grid1"/>
    <w:basedOn w:val="TableNormal"/>
    <w:next w:val="TableGrid"/>
    <w:uiPriority w:val="39"/>
    <w:rsid w:val="00F03777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E91D4D-F09C-45D9-ABFD-B6069FC5A9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7</Pages>
  <Words>810</Words>
  <Characters>4620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5420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3</cp:revision>
  <cp:lastPrinted>2013-10-18T08:32:00Z</cp:lastPrinted>
  <dcterms:created xsi:type="dcterms:W3CDTF">2025-03-20T06:56:00Z</dcterms:created>
  <dcterms:modified xsi:type="dcterms:W3CDTF">2025-03-20T21:33:00Z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